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A2" w:rsidRPr="002525A5" w:rsidRDefault="00E81967">
      <w:pPr>
        <w:jc w:val="center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Николаевский сельский Совет депутатов Михайловского района Алтайского края</w:t>
      </w:r>
    </w:p>
    <w:p w:rsidR="00B465A2" w:rsidRPr="002525A5" w:rsidRDefault="00B465A2">
      <w:pPr>
        <w:jc w:val="left"/>
        <w:rPr>
          <w:lang w:val="ru-RU"/>
        </w:rPr>
      </w:pPr>
    </w:p>
    <w:p w:rsidR="00B465A2" w:rsidRPr="002525A5" w:rsidRDefault="00B465A2">
      <w:pPr>
        <w:jc w:val="left"/>
        <w:rPr>
          <w:lang w:val="ru-RU"/>
        </w:rPr>
      </w:pPr>
    </w:p>
    <w:p w:rsidR="00B465A2" w:rsidRDefault="00E8196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B465A2">
        <w:tc>
          <w:tcPr>
            <w:tcW w:w="2830" w:type="pct"/>
          </w:tcPr>
          <w:p w:rsidR="00B465A2" w:rsidRDefault="00FA61E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2024</w:t>
            </w:r>
          </w:p>
        </w:tc>
        <w:tc>
          <w:tcPr>
            <w:tcW w:w="2170" w:type="pct"/>
          </w:tcPr>
          <w:p w:rsidR="00B465A2" w:rsidRDefault="00E8196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B465A2" w:rsidRDefault="00B465A2">
      <w:pPr>
        <w:jc w:val="left"/>
      </w:pPr>
    </w:p>
    <w:p w:rsidR="00B465A2" w:rsidRDefault="00E8196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Николаевка</w:t>
      </w:r>
      <w:proofErr w:type="spellEnd"/>
    </w:p>
    <w:p w:rsidR="00B465A2" w:rsidRDefault="00B465A2">
      <w:pPr>
        <w:jc w:val="left"/>
      </w:pPr>
    </w:p>
    <w:p w:rsidR="00B465A2" w:rsidRDefault="00B465A2">
      <w:pPr>
        <w:jc w:val="left"/>
      </w:pPr>
    </w:p>
    <w:p w:rsidR="00B465A2" w:rsidRPr="002525A5" w:rsidRDefault="00E81967">
      <w:pPr>
        <w:jc w:val="center"/>
        <w:rPr>
          <w:lang w:val="ru-RU"/>
        </w:rPr>
      </w:pP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Николаевский сельсовет Михайловского района Алтайского края</w:t>
      </w:r>
    </w:p>
    <w:p w:rsidR="00B465A2" w:rsidRPr="002525A5" w:rsidRDefault="00E81967">
      <w:pPr>
        <w:jc w:val="center"/>
        <w:rPr>
          <w:lang w:val="ru-RU"/>
        </w:rPr>
      </w:pP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B465A2" w:rsidRPr="002525A5" w:rsidRDefault="00B465A2">
      <w:pPr>
        <w:jc w:val="left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3 768,1 тыс. рублей, в том числе объем межбюджетных трансфертов, получаемых из других бюджетов, в сумме 2 937,8 тыс. рублей;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3 768,1 тыс. рублей;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465A2" w:rsidRPr="00FA61EE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FA61EE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B465A2" w:rsidRPr="00FA61EE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465A2" w:rsidRPr="00FA61EE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FA61EE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B465A2" w:rsidRPr="00FA61EE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FA61EE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465A2" w:rsidRPr="00FA61EE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FA61E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7,2 тыс. рублей.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Николаевский сельсовет на 2025 год в сумме 10,0 тыс. рублей.</w:t>
      </w: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465A2" w:rsidRPr="002525A5" w:rsidRDefault="00B465A2">
      <w:pPr>
        <w:ind w:firstLine="800"/>
        <w:rPr>
          <w:lang w:val="ru-RU"/>
        </w:rPr>
      </w:pPr>
    </w:p>
    <w:p w:rsidR="00B465A2" w:rsidRPr="00FA61EE" w:rsidRDefault="00E81967">
      <w:pPr>
        <w:ind w:firstLine="800"/>
        <w:rPr>
          <w:lang w:val="ru-RU"/>
        </w:rPr>
      </w:pPr>
      <w:r w:rsidRPr="00FA61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1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Николаевский сельсовет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Николаевский сельсовет Михайловского района Алтайского края не принимать решений, приводящих к увеличению численности муниципальных служащих.</w:t>
      </w: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2025 года размер доплаты к пенсии лицам, указанным в Положении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Николаевский сельсовет Михайловского района Алтайского края в соответствии с решением Николаевского сельского Совета депутатов от 30 января 2012 года № 4..</w:t>
      </w:r>
      <w:proofErr w:type="gramEnd"/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Николаевский сельсовет Михайловского района Алтайского края в соответствие с настоящим Решением</w:t>
      </w: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Николаевский сельсовет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5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B465A2" w:rsidRPr="002525A5" w:rsidRDefault="00B465A2">
      <w:pPr>
        <w:ind w:firstLine="800"/>
        <w:rPr>
          <w:lang w:val="ru-RU"/>
        </w:rPr>
      </w:pPr>
    </w:p>
    <w:p w:rsidR="00B465A2" w:rsidRPr="002525A5" w:rsidRDefault="00E81967">
      <w:pPr>
        <w:ind w:firstLine="800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B465A2" w:rsidRPr="002525A5" w:rsidRDefault="00B465A2">
      <w:pPr>
        <w:jc w:val="left"/>
        <w:rPr>
          <w:lang w:val="ru-RU"/>
        </w:rPr>
      </w:pPr>
    </w:p>
    <w:p w:rsidR="00B465A2" w:rsidRPr="002525A5" w:rsidRDefault="00B465A2">
      <w:pPr>
        <w:jc w:val="left"/>
        <w:rPr>
          <w:lang w:val="ru-RU"/>
        </w:rPr>
      </w:pPr>
    </w:p>
    <w:p w:rsidR="00B465A2" w:rsidRPr="002525A5" w:rsidRDefault="00B465A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B465A2">
        <w:tc>
          <w:tcPr>
            <w:tcW w:w="2830" w:type="pct"/>
          </w:tcPr>
          <w:p w:rsidR="00B465A2" w:rsidRPr="002525A5" w:rsidRDefault="00E81967">
            <w:pPr>
              <w:jc w:val="left"/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Николаевский сельсовет Михайловского района Алтайского края</w:t>
            </w:r>
          </w:p>
        </w:tc>
        <w:tc>
          <w:tcPr>
            <w:tcW w:w="2170" w:type="pct"/>
          </w:tcPr>
          <w:p w:rsidR="00B465A2" w:rsidRDefault="00E8196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Аскенова</w:t>
            </w:r>
            <w:proofErr w:type="spellEnd"/>
          </w:p>
        </w:tc>
      </w:tr>
    </w:tbl>
    <w:p w:rsidR="00B465A2" w:rsidRDefault="00B465A2">
      <w:pPr>
        <w:jc w:val="left"/>
      </w:pPr>
    </w:p>
    <w:p w:rsidR="00B465A2" w:rsidRDefault="00E8196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Николаевка</w:t>
      </w:r>
      <w:proofErr w:type="spellEnd"/>
    </w:p>
    <w:p w:rsidR="00B465A2" w:rsidRDefault="00E8196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01.01.1970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B465A2" w:rsidRDefault="00E8196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B465A2" w:rsidRDefault="00B465A2"/>
    <w:p w:rsidR="00B465A2" w:rsidRDefault="00B465A2">
      <w:pPr>
        <w:sectPr w:rsidR="00B465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465A2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465A2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465A2" w:rsidRPr="00BE7D0C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Николаевский сельсовет Михайловского района Алтайского края на 2025 год»</w:t>
            </w:r>
          </w:p>
        </w:tc>
      </w:tr>
    </w:tbl>
    <w:p w:rsidR="00B465A2" w:rsidRPr="002525A5" w:rsidRDefault="00B465A2">
      <w:pPr>
        <w:jc w:val="left"/>
        <w:rPr>
          <w:lang w:val="ru-RU"/>
        </w:rPr>
      </w:pPr>
    </w:p>
    <w:p w:rsidR="00B465A2" w:rsidRPr="002525A5" w:rsidRDefault="00B465A2">
      <w:pPr>
        <w:jc w:val="left"/>
        <w:rPr>
          <w:lang w:val="ru-RU"/>
        </w:rPr>
      </w:pPr>
    </w:p>
    <w:p w:rsidR="00B465A2" w:rsidRPr="002525A5" w:rsidRDefault="00B465A2">
      <w:pPr>
        <w:jc w:val="left"/>
        <w:rPr>
          <w:lang w:val="ru-RU"/>
        </w:rPr>
      </w:pPr>
    </w:p>
    <w:p w:rsidR="00B465A2" w:rsidRPr="002525A5" w:rsidRDefault="00E81967">
      <w:pPr>
        <w:jc w:val="center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B465A2" w:rsidRPr="002525A5" w:rsidRDefault="00B465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B465A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65A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jc w:val="left"/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465A2" w:rsidRDefault="00B465A2">
      <w:pPr>
        <w:sectPr w:rsidR="00B465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465A2">
        <w:tc>
          <w:tcPr>
            <w:tcW w:w="2500" w:type="pct"/>
          </w:tcPr>
          <w:p w:rsidR="00B465A2" w:rsidRDefault="00B465A2"/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465A2">
        <w:tc>
          <w:tcPr>
            <w:tcW w:w="2500" w:type="pct"/>
          </w:tcPr>
          <w:p w:rsidR="00B465A2" w:rsidRDefault="00B465A2"/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465A2" w:rsidRPr="00BE7D0C">
        <w:tc>
          <w:tcPr>
            <w:tcW w:w="2500" w:type="pct"/>
          </w:tcPr>
          <w:p w:rsidR="00B465A2" w:rsidRDefault="00B465A2"/>
        </w:tc>
        <w:tc>
          <w:tcPr>
            <w:tcW w:w="2500" w:type="pct"/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Николаевский сельсовет Михайловского района Алтайского края на 2025 год»</w:t>
            </w:r>
          </w:p>
        </w:tc>
      </w:tr>
    </w:tbl>
    <w:p w:rsidR="00B465A2" w:rsidRPr="002525A5" w:rsidRDefault="00B465A2">
      <w:pPr>
        <w:rPr>
          <w:lang w:val="ru-RU"/>
        </w:rPr>
      </w:pPr>
    </w:p>
    <w:p w:rsidR="00B465A2" w:rsidRPr="002525A5" w:rsidRDefault="00B465A2">
      <w:pPr>
        <w:rPr>
          <w:lang w:val="ru-RU"/>
        </w:rPr>
      </w:pPr>
    </w:p>
    <w:p w:rsidR="00B465A2" w:rsidRPr="002525A5" w:rsidRDefault="00B465A2">
      <w:pPr>
        <w:rPr>
          <w:lang w:val="ru-RU"/>
        </w:rPr>
      </w:pPr>
    </w:p>
    <w:p w:rsidR="00B465A2" w:rsidRPr="002525A5" w:rsidRDefault="00E81967">
      <w:pPr>
        <w:jc w:val="center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B465A2" w:rsidRPr="002525A5" w:rsidRDefault="00B465A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1 408,1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jc w:val="left"/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jc w:val="left"/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jc w:val="left"/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jc w:val="left"/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jc w:val="left"/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3 768,1</w:t>
            </w:r>
          </w:p>
        </w:tc>
      </w:tr>
    </w:tbl>
    <w:p w:rsidR="00B465A2" w:rsidRDefault="00B465A2">
      <w:pPr>
        <w:sectPr w:rsidR="00B465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B465A2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B465A2" w:rsidRDefault="00B465A2">
            <w:pPr>
              <w:jc w:val="left"/>
            </w:pPr>
          </w:p>
        </w:tc>
      </w:tr>
      <w:tr w:rsidR="00B465A2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465A2" w:rsidRDefault="00B465A2">
            <w:pPr>
              <w:jc w:val="left"/>
            </w:pPr>
          </w:p>
        </w:tc>
      </w:tr>
      <w:tr w:rsidR="00B465A2" w:rsidRPr="00BE7D0C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Николаевский сельсовет Михайловского района Алтайского края на 2025 год»</w:t>
            </w:r>
          </w:p>
        </w:tc>
        <w:tc>
          <w:tcPr>
            <w:tcW w:w="2500" w:type="pct"/>
          </w:tcPr>
          <w:p w:rsidR="00B465A2" w:rsidRPr="002525A5" w:rsidRDefault="00B465A2">
            <w:pPr>
              <w:jc w:val="left"/>
              <w:rPr>
                <w:lang w:val="ru-RU"/>
              </w:rPr>
            </w:pPr>
          </w:p>
        </w:tc>
      </w:tr>
      <w:tr w:rsidR="00B465A2" w:rsidRPr="00BE7D0C">
        <w:trPr>
          <w:gridAfter w:val="1"/>
          <w:wAfter w:w="2500" w:type="dxa"/>
        </w:trPr>
        <w:tc>
          <w:tcPr>
            <w:tcW w:w="2500" w:type="pct"/>
          </w:tcPr>
          <w:p w:rsidR="00B465A2" w:rsidRPr="002525A5" w:rsidRDefault="00B465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65A2" w:rsidRPr="002525A5" w:rsidRDefault="00B465A2">
            <w:pPr>
              <w:jc w:val="left"/>
              <w:rPr>
                <w:lang w:val="ru-RU"/>
              </w:rPr>
            </w:pPr>
          </w:p>
        </w:tc>
      </w:tr>
      <w:tr w:rsidR="00B465A2" w:rsidRPr="00BE7D0C">
        <w:trPr>
          <w:gridAfter w:val="1"/>
          <w:wAfter w:w="2500" w:type="dxa"/>
        </w:trPr>
        <w:tc>
          <w:tcPr>
            <w:tcW w:w="2500" w:type="pct"/>
          </w:tcPr>
          <w:p w:rsidR="00B465A2" w:rsidRPr="002525A5" w:rsidRDefault="00B465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65A2" w:rsidRPr="002525A5" w:rsidRDefault="00B465A2">
            <w:pPr>
              <w:jc w:val="left"/>
              <w:rPr>
                <w:lang w:val="ru-RU"/>
              </w:rPr>
            </w:pPr>
          </w:p>
        </w:tc>
      </w:tr>
      <w:tr w:rsidR="00B465A2" w:rsidRPr="00BE7D0C">
        <w:trPr>
          <w:gridAfter w:val="1"/>
          <w:wAfter w:w="2500" w:type="dxa"/>
        </w:trPr>
        <w:tc>
          <w:tcPr>
            <w:tcW w:w="2500" w:type="pct"/>
          </w:tcPr>
          <w:p w:rsidR="00B465A2" w:rsidRPr="002525A5" w:rsidRDefault="00B465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65A2" w:rsidRPr="002525A5" w:rsidRDefault="00B465A2">
            <w:pPr>
              <w:jc w:val="left"/>
              <w:rPr>
                <w:lang w:val="ru-RU"/>
              </w:rPr>
            </w:pPr>
          </w:p>
        </w:tc>
      </w:tr>
    </w:tbl>
    <w:p w:rsidR="00B465A2" w:rsidRPr="002525A5" w:rsidRDefault="00E81967">
      <w:pPr>
        <w:jc w:val="center"/>
        <w:rPr>
          <w:lang w:val="ru-RU"/>
        </w:rPr>
      </w:pPr>
      <w:r w:rsidRPr="002525A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465A2" w:rsidRPr="002525A5" w:rsidRDefault="00B465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Николаевского сельсовета Михайловского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2525A5" w:rsidRDefault="00E81967">
            <w:pPr>
              <w:rPr>
                <w:lang w:val="ru-RU"/>
              </w:rPr>
            </w:pPr>
            <w:r w:rsidRPr="002525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1 012,3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546,9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465,4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 (за счет межбюджетных трансфертов)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3 768,1</w:t>
            </w:r>
          </w:p>
        </w:tc>
      </w:tr>
    </w:tbl>
    <w:p w:rsidR="00B465A2" w:rsidRDefault="00B465A2"/>
    <w:p w:rsidR="00B465A2" w:rsidRDefault="00B465A2">
      <w:pPr>
        <w:sectPr w:rsidR="00B465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465A2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465A2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465A2" w:rsidRPr="00BE7D0C">
        <w:tc>
          <w:tcPr>
            <w:tcW w:w="2500" w:type="pct"/>
          </w:tcPr>
          <w:p w:rsidR="00B465A2" w:rsidRDefault="00B465A2">
            <w:pPr>
              <w:jc w:val="left"/>
            </w:pPr>
          </w:p>
        </w:tc>
        <w:tc>
          <w:tcPr>
            <w:tcW w:w="2500" w:type="pct"/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Николаевский сельсовет Михайловского района Алтайского края на 2025 год»</w:t>
            </w:r>
          </w:p>
        </w:tc>
      </w:tr>
      <w:tr w:rsidR="00B465A2" w:rsidRPr="00BE7D0C">
        <w:tc>
          <w:tcPr>
            <w:tcW w:w="2500" w:type="pct"/>
          </w:tcPr>
          <w:p w:rsidR="00B465A2" w:rsidRPr="00FA61EE" w:rsidRDefault="00B465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65A2" w:rsidRPr="00FA61EE" w:rsidRDefault="00B465A2">
            <w:pPr>
              <w:jc w:val="left"/>
              <w:rPr>
                <w:lang w:val="ru-RU"/>
              </w:rPr>
            </w:pPr>
          </w:p>
        </w:tc>
      </w:tr>
      <w:tr w:rsidR="00B465A2" w:rsidRPr="00BE7D0C">
        <w:tc>
          <w:tcPr>
            <w:tcW w:w="2500" w:type="pct"/>
          </w:tcPr>
          <w:p w:rsidR="00B465A2" w:rsidRPr="00FA61EE" w:rsidRDefault="00B465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65A2" w:rsidRPr="00FA61EE" w:rsidRDefault="00B465A2">
            <w:pPr>
              <w:jc w:val="left"/>
              <w:rPr>
                <w:lang w:val="ru-RU"/>
              </w:rPr>
            </w:pPr>
          </w:p>
        </w:tc>
      </w:tr>
      <w:tr w:rsidR="00B465A2" w:rsidRPr="00BE7D0C">
        <w:tc>
          <w:tcPr>
            <w:tcW w:w="2500" w:type="pct"/>
          </w:tcPr>
          <w:p w:rsidR="00B465A2" w:rsidRPr="00FA61EE" w:rsidRDefault="00B465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65A2" w:rsidRPr="00FA61EE" w:rsidRDefault="00B465A2">
            <w:pPr>
              <w:jc w:val="left"/>
              <w:rPr>
                <w:lang w:val="ru-RU"/>
              </w:rPr>
            </w:pPr>
          </w:p>
        </w:tc>
      </w:tr>
    </w:tbl>
    <w:p w:rsidR="00B465A2" w:rsidRPr="00FA61EE" w:rsidRDefault="00E81967">
      <w:pPr>
        <w:jc w:val="center"/>
        <w:rPr>
          <w:lang w:val="ru-RU"/>
        </w:rPr>
      </w:pPr>
      <w:r w:rsidRPr="00FA61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465A2" w:rsidRPr="00FA61EE" w:rsidRDefault="00B465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Николаевского сельсовета Михайловского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средств массовой </w:t>
            </w: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1 122,8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1 012,3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546,9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465,4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 (за счет межбюджетных трансфертов)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Pr="00FA61EE" w:rsidRDefault="00E81967">
            <w:pPr>
              <w:rPr>
                <w:lang w:val="ru-RU"/>
              </w:rPr>
            </w:pPr>
            <w:r w:rsidRPr="00FA6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465A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B465A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5A2" w:rsidRDefault="00E819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3 768,1</w:t>
            </w:r>
          </w:p>
        </w:tc>
      </w:tr>
    </w:tbl>
    <w:p w:rsidR="00B465A2" w:rsidRDefault="00B465A2"/>
    <w:p w:rsidR="00B465A2" w:rsidRDefault="00B465A2">
      <w:pPr>
        <w:sectPr w:rsidR="00B465A2">
          <w:pgSz w:w="11905" w:h="16837"/>
          <w:pgMar w:top="1440" w:right="1440" w:bottom="1440" w:left="1440" w:header="720" w:footer="720" w:gutter="0"/>
          <w:cols w:space="720"/>
        </w:sectPr>
      </w:pPr>
    </w:p>
    <w:p w:rsidR="00BE7D0C" w:rsidRPr="00BE7D0C" w:rsidRDefault="00BE7D0C" w:rsidP="00BE7D0C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ПОЯСНИТЕЛЬНАЯ ЗАПИСКА</w:t>
      </w:r>
    </w:p>
    <w:p w:rsidR="00BE7D0C" w:rsidRPr="00BE7D0C" w:rsidRDefault="00BE7D0C" w:rsidP="00BE7D0C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к проекту бюджету сельского поселения:</w:t>
      </w:r>
    </w:p>
    <w:p w:rsidR="00BE7D0C" w:rsidRPr="00BE7D0C" w:rsidRDefault="00BE7D0C" w:rsidP="00BE7D0C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«Николаевский сельский совет»</w:t>
      </w:r>
    </w:p>
    <w:p w:rsidR="00BE7D0C" w:rsidRPr="00BE7D0C" w:rsidRDefault="00BE7D0C" w:rsidP="00BE7D0C">
      <w:pPr>
        <w:pStyle w:val="a5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Введение</w:t>
      </w:r>
    </w:p>
    <w:p w:rsidR="00BE7D0C" w:rsidRPr="00BE7D0C" w:rsidRDefault="00BE7D0C" w:rsidP="00BE7D0C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Проект бюджета сельского поселения «Николаевский сельский совет» сформирован в соответствии с требованиями Бюджетного кодекса Российской Федерации, Положением  «О бюджетном процессе в поселении», постановлением Администрации сельского поселения «Николаевский сельский совет» «Об основных направлениях бюджетной, налоговой и долговой политики поселения  на 2025 год», с учетом приказа Министерства финансов Российской Федерации Приказ Минфина России от 08.06.2020 </w:t>
      </w:r>
      <w:r w:rsidRPr="00BE7D0C">
        <w:rPr>
          <w:rFonts w:ascii="Times New Roman" w:hAnsi="Times New Roman" w:cs="Times New Roman"/>
          <w:sz w:val="26"/>
          <w:szCs w:val="26"/>
        </w:rPr>
        <w:t>N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99н "О Порядке формирования и применения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кодов бюджетной классификации Российской Федерации, их структуре и принципах назначения". </w:t>
      </w:r>
    </w:p>
    <w:p w:rsidR="00BE7D0C" w:rsidRPr="00BE7D0C" w:rsidRDefault="00BE7D0C" w:rsidP="00BE7D0C">
      <w:pPr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ДОХОДНАЯ ЧАСТЬ БЮДЖЕТА  ПОСЕЛЕНИЯ</w:t>
      </w:r>
    </w:p>
    <w:p w:rsidR="00BE7D0C" w:rsidRPr="00BE7D0C" w:rsidRDefault="00BE7D0C" w:rsidP="00BE7D0C">
      <w:pPr>
        <w:widowControl w:val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Основные характеристики  бюджета поселения на 2025 год</w:t>
      </w:r>
    </w:p>
    <w:p w:rsidR="00BE7D0C" w:rsidRPr="00BE7D0C" w:rsidRDefault="00BE7D0C" w:rsidP="00BE7D0C">
      <w:pPr>
        <w:widowControl w:val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ind w:firstLine="720"/>
        <w:outlineLvl w:val="0"/>
        <w:rPr>
          <w:rFonts w:ascii="Times New Roman" w:eastAsia="Calibri" w:hAnsi="Times New Roman" w:cs="Times New Roman"/>
          <w:sz w:val="26"/>
          <w:szCs w:val="26"/>
          <w:lang w:val="ru-RU" w:eastAsia="en-US"/>
        </w:rPr>
      </w:pPr>
      <w:r w:rsidRPr="00BE7D0C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Информация об общих объемах доходов бюджета поселения на 2025 год представлена в таблице:</w:t>
      </w:r>
    </w:p>
    <w:p w:rsidR="00BE7D0C" w:rsidRPr="00BE7D0C" w:rsidRDefault="00BE7D0C" w:rsidP="00BE7D0C">
      <w:pPr>
        <w:widowControl w:val="0"/>
        <w:ind w:firstLine="720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proofErr w:type="gramStart"/>
      <w:r w:rsidRPr="00BE7D0C">
        <w:rPr>
          <w:rFonts w:ascii="Times New Roman" w:eastAsia="Calibri" w:hAnsi="Times New Roman" w:cs="Times New Roman"/>
          <w:sz w:val="26"/>
          <w:szCs w:val="26"/>
          <w:lang w:eastAsia="en-US"/>
        </w:rPr>
        <w:t>тыс</w:t>
      </w:r>
      <w:proofErr w:type="spellEnd"/>
      <w:proofErr w:type="gramEnd"/>
      <w:r w:rsidRPr="00BE7D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spellStart"/>
      <w:proofErr w:type="gramStart"/>
      <w:r w:rsidRPr="00BE7D0C">
        <w:rPr>
          <w:rFonts w:ascii="Times New Roman" w:eastAsia="Calibri" w:hAnsi="Times New Roman" w:cs="Times New Roman"/>
          <w:sz w:val="26"/>
          <w:szCs w:val="26"/>
          <w:lang w:eastAsia="en-US"/>
        </w:rPr>
        <w:t>руб</w:t>
      </w:r>
      <w:proofErr w:type="spellEnd"/>
      <w:proofErr w:type="gramEnd"/>
      <w:r w:rsidRPr="00BE7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tbl>
      <w:tblPr>
        <w:tblW w:w="3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7"/>
        <w:gridCol w:w="3274"/>
      </w:tblGrid>
      <w:tr w:rsidR="00BE7D0C" w:rsidRPr="00BE7D0C" w:rsidTr="00BE7D0C">
        <w:trPr>
          <w:trHeight w:val="150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proofErr w:type="spellEnd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</w:tr>
      <w:tr w:rsidR="00BE7D0C" w:rsidRPr="00BE7D0C" w:rsidTr="00BE7D0C"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proofErr w:type="spellEnd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неналоговые</w:t>
            </w:r>
            <w:proofErr w:type="spellEnd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proofErr w:type="spellEnd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729,3</w:t>
            </w:r>
          </w:p>
        </w:tc>
      </w:tr>
      <w:tr w:rsidR="00BE7D0C" w:rsidRPr="00BE7D0C" w:rsidTr="00BE7D0C"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Безвозмездные</w:t>
            </w:r>
            <w:proofErr w:type="spellEnd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2929,8</w:t>
            </w:r>
          </w:p>
        </w:tc>
      </w:tr>
      <w:tr w:rsidR="00BE7D0C" w:rsidRPr="00BE7D0C" w:rsidTr="00BE7D0C"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ИТОГО ДОХОДОВ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3760,1</w:t>
            </w:r>
          </w:p>
        </w:tc>
      </w:tr>
    </w:tbl>
    <w:p w:rsidR="00BE7D0C" w:rsidRPr="00BE7D0C" w:rsidRDefault="00BE7D0C" w:rsidP="00BE7D0C">
      <w:pPr>
        <w:widowControl w:val="0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</w:rPr>
        <w:tab/>
      </w:r>
      <w:r w:rsidRPr="00BE7D0C">
        <w:rPr>
          <w:rFonts w:ascii="Times New Roman" w:hAnsi="Times New Roman" w:cs="Times New Roman"/>
          <w:sz w:val="26"/>
          <w:szCs w:val="26"/>
        </w:rPr>
        <w:tab/>
      </w:r>
      <w:r w:rsidRPr="00BE7D0C">
        <w:rPr>
          <w:rFonts w:ascii="Times New Roman" w:hAnsi="Times New Roman" w:cs="Times New Roman"/>
          <w:sz w:val="26"/>
          <w:szCs w:val="26"/>
        </w:rPr>
        <w:tab/>
      </w:r>
      <w:r w:rsidRPr="00BE7D0C">
        <w:rPr>
          <w:rFonts w:ascii="Times New Roman" w:hAnsi="Times New Roman" w:cs="Times New Roman"/>
          <w:sz w:val="26"/>
          <w:szCs w:val="26"/>
        </w:rPr>
        <w:tab/>
      </w:r>
    </w:p>
    <w:p w:rsidR="00BE7D0C" w:rsidRPr="00BE7D0C" w:rsidRDefault="00BE7D0C" w:rsidP="00BE7D0C">
      <w:pPr>
        <w:widowControl w:val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E7D0C" w:rsidRPr="00BE7D0C" w:rsidRDefault="00BE7D0C" w:rsidP="00BE7D0C">
      <w:pPr>
        <w:widowControl w:val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E7D0C" w:rsidRPr="00BE7D0C" w:rsidRDefault="00BE7D0C" w:rsidP="00BE7D0C">
      <w:pPr>
        <w:widowControl w:val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E7D0C" w:rsidRPr="00BE7D0C" w:rsidRDefault="00BE7D0C" w:rsidP="00BE7D0C">
      <w:pPr>
        <w:widowControl w:val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Налоговые  и неналоговые доходы бюджета поселения на 2025 год </w:t>
      </w:r>
    </w:p>
    <w:p w:rsidR="00BE7D0C" w:rsidRPr="00BE7D0C" w:rsidRDefault="00BE7D0C" w:rsidP="00BE7D0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Администрирование доходов</w:t>
      </w:r>
    </w:p>
    <w:p w:rsidR="00BE7D0C" w:rsidRPr="00BE7D0C" w:rsidRDefault="00BE7D0C" w:rsidP="00BE7D0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со статьей 160.1 Бюджетного Кодекса РФ администраторы доходов  осуществляют начисление, учет и 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правильностью исчисления,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lastRenderedPageBreak/>
        <w:t>полнотой и своевременностью осуществления платежей в бюджет, пеней и штрафов по ним, осуществляют взыскание задолженности, принимают решения о возврате излишне уплаченных платежей, о зачете платежей, формируют сведения и бюджетную отчетность.</w:t>
      </w:r>
    </w:p>
    <w:p w:rsidR="00BE7D0C" w:rsidRPr="00BE7D0C" w:rsidRDefault="00BE7D0C" w:rsidP="00BE7D0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Особенности расчетов поступлений платежей</w:t>
      </w:r>
    </w:p>
    <w:p w:rsidR="00BE7D0C" w:rsidRPr="00BE7D0C" w:rsidRDefault="00BE7D0C" w:rsidP="00BE7D0C">
      <w:pPr>
        <w:widowControl w:val="0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в бюджет поселения по доходным источникам</w:t>
      </w:r>
    </w:p>
    <w:p w:rsidR="00BE7D0C" w:rsidRPr="00BE7D0C" w:rsidRDefault="00BE7D0C" w:rsidP="00BE7D0C">
      <w:pPr>
        <w:widowControl w:val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 2025 год </w:t>
      </w:r>
    </w:p>
    <w:p w:rsidR="00BE7D0C" w:rsidRPr="00BE7D0C" w:rsidRDefault="00BE7D0C" w:rsidP="00BE7D0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При расчете объема доходов бюджета учитывались принятые и вступающие в силу с 1 января 2024 года изменения и дополнения в нормативные правовые акты Российской Федерации и Алтайского края, в соответствии с которыми с 1 января 2024 года предусматривается: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 с изменениями, внесенными в Бюджетный кодекс Российской Федерации в редакции Федерального закона  от 29.11.2014 № 383-ФЗ, в соответствии со ст. 61.5 в бюджеты сельских поселений подлежит зачислению налог на доходы физических лиц по  нормативу 2 процента. 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Налоговые и неналоговые доходы бюджета поселения на 2025 год прогнозируются в сумме 729,3 тыс. рублей.</w:t>
      </w:r>
    </w:p>
    <w:p w:rsidR="00BE7D0C" w:rsidRPr="00BE7D0C" w:rsidRDefault="00BE7D0C" w:rsidP="00BE7D0C">
      <w:pPr>
        <w:ind w:firstLine="72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Налог на доходы физических лиц</w:t>
      </w:r>
    </w:p>
    <w:p w:rsidR="00BE7D0C" w:rsidRPr="00BE7D0C" w:rsidRDefault="00BE7D0C" w:rsidP="00BE7D0C">
      <w:pPr>
        <w:widowControl w:val="0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2025 год</w:t>
      </w:r>
    </w:p>
    <w:p w:rsidR="00BE7D0C" w:rsidRPr="00BE7D0C" w:rsidRDefault="00BE7D0C" w:rsidP="00BE7D0C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7D0C">
        <w:rPr>
          <w:rFonts w:ascii="Times New Roman" w:hAnsi="Times New Roman" w:cs="Times New Roman"/>
          <w:b w:val="0"/>
          <w:sz w:val="26"/>
          <w:szCs w:val="26"/>
        </w:rPr>
        <w:t>Расчет поступления налога на доходы физических лиц на 2025 год выполнен по действующему законодательству (глава 23 части второй Налогового кодекса Российской Федерации «Налог на доходы физических лиц»).</w:t>
      </w:r>
    </w:p>
    <w:p w:rsidR="00BE7D0C" w:rsidRPr="00BE7D0C" w:rsidRDefault="00BE7D0C" w:rsidP="00BE7D0C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7D0C">
        <w:rPr>
          <w:rFonts w:ascii="Times New Roman" w:hAnsi="Times New Roman" w:cs="Times New Roman"/>
          <w:b w:val="0"/>
          <w:sz w:val="26"/>
          <w:szCs w:val="26"/>
        </w:rPr>
        <w:t>Расчет производится суммированием налогооблагаемого фонда заработной платы за период 2023- 2024 год.</w:t>
      </w:r>
    </w:p>
    <w:p w:rsidR="00BE7D0C" w:rsidRPr="00BE7D0C" w:rsidRDefault="00BE7D0C" w:rsidP="00BE7D0C">
      <w:pPr>
        <w:pStyle w:val="a5"/>
        <w:widowControl w:val="0"/>
        <w:ind w:firstLine="720"/>
        <w:outlineLvl w:val="0"/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Поступление доходов от налога на доходы физических лиц в бюджет поселения на 2025 год – прогнозируется в сумме 63,3 тыс. руб. </w:t>
      </w:r>
      <w:r w:rsidRPr="00BE7D0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нормативу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процента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>).</w:t>
      </w:r>
    </w:p>
    <w:p w:rsidR="00BE7D0C" w:rsidRPr="00BE7D0C" w:rsidRDefault="00BE7D0C" w:rsidP="00BE7D0C">
      <w:pPr>
        <w:pStyle w:val="a5"/>
        <w:widowControl w:val="0"/>
        <w:ind w:firstLine="720"/>
        <w:outlineLvl w:val="0"/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</w:rPr>
        <w:tab/>
      </w:r>
    </w:p>
    <w:p w:rsidR="00BE7D0C" w:rsidRPr="00BE7D0C" w:rsidRDefault="00BE7D0C" w:rsidP="00BE7D0C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Налог  на   имущество  физических  лиц</w:t>
      </w: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на 2025 год</w:t>
      </w: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Расчет налога на имущество физических лиц  произведен в соответствии с главой 32 части второй Налогового кодекса Российской Федерации, налоговая база по налогу на имущество физических лиц определена исходя 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>из кадастровой стоимости объектов налогообложения.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В соответствии со статьей 61.5  Бюджетного Кодекса   Российской Федерации  налог на имущество физических лиц подлежит зачислению  </w:t>
      </w:r>
      <w:r w:rsidRPr="00BE7D0C">
        <w:rPr>
          <w:rFonts w:ascii="Times New Roman" w:hAnsi="Times New Roman" w:cs="Times New Roman"/>
          <w:sz w:val="26"/>
          <w:szCs w:val="26"/>
        </w:rPr>
        <w:t xml:space="preserve">в бюджет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поселения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нормативу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100%.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Поступление  налога  на  имущество  физических  лиц  на  2025  год  в  бюджет  поселения  прогнозируется  в  сумме  88,0  тыс. руб.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Земельный   налог</w:t>
      </w: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на 2025 год</w:t>
      </w: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Расчет земельного налога произведен исходя из действующего налогового законодательств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>а(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статья 394 Налоговая ставка) с учетом принятых  федеральных законов от 15.04.2019№63-ФЗ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29.09.2019№325-ФЗ «О внесении изменений в части первую и вторую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Налогового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кодекса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Федерации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>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В основу расчета заложены следующие показатели: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Управления ФНС по Алтайскому краю о налоговой базе и структуре начислений  по налогу за текущий год;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Поступление  земельного налога  на  2025  год  в  бюджет  поселения  прогнозируется  в  сумме 578,0 тыс. руб.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b/>
          <w:i/>
          <w:spacing w:val="20"/>
          <w:sz w:val="26"/>
          <w:szCs w:val="26"/>
          <w:highlight w:val="yellow"/>
          <w:lang w:val="ru-RU"/>
        </w:rPr>
      </w:pPr>
    </w:p>
    <w:p w:rsidR="00BE7D0C" w:rsidRPr="00BE7D0C" w:rsidRDefault="00BE7D0C" w:rsidP="00BE7D0C">
      <w:pPr>
        <w:pStyle w:val="a6"/>
        <w:ind w:left="0"/>
        <w:jc w:val="center"/>
        <w:rPr>
          <w:b/>
          <w:sz w:val="26"/>
          <w:szCs w:val="26"/>
        </w:rPr>
      </w:pPr>
      <w:r w:rsidRPr="00BE7D0C">
        <w:rPr>
          <w:b/>
          <w:sz w:val="26"/>
          <w:szCs w:val="26"/>
        </w:rPr>
        <w:t>Доходы  от использования имущества, находящегося</w:t>
      </w:r>
    </w:p>
    <w:p w:rsidR="00BE7D0C" w:rsidRPr="00BE7D0C" w:rsidRDefault="00BE7D0C" w:rsidP="00BE7D0C">
      <w:pPr>
        <w:pStyle w:val="a6"/>
        <w:ind w:left="0" w:firstLine="720"/>
        <w:jc w:val="center"/>
        <w:rPr>
          <w:b/>
          <w:sz w:val="26"/>
          <w:szCs w:val="26"/>
        </w:rPr>
      </w:pPr>
      <w:r w:rsidRPr="00BE7D0C">
        <w:rPr>
          <w:b/>
          <w:sz w:val="26"/>
          <w:szCs w:val="26"/>
        </w:rPr>
        <w:t>в муниципальной собственности</w:t>
      </w:r>
    </w:p>
    <w:p w:rsidR="00BE7D0C" w:rsidRPr="00BE7D0C" w:rsidRDefault="00BE7D0C" w:rsidP="00BE7D0C">
      <w:pPr>
        <w:pStyle w:val="a5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Доходы от сдачи в аренду имущества, находящегося в оперативном управлении органов управления сельских поселений.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Расчет поступления доходов от сдачи в аренду имущества и аренды земельных участков составлен на основании действующих договоров аренды. Поступления по данному источнику доходов планируется в 2025 году в сумме 56,0 тыс. руб. </w:t>
      </w:r>
    </w:p>
    <w:p w:rsidR="00BE7D0C" w:rsidRPr="00BE7D0C" w:rsidRDefault="00BE7D0C" w:rsidP="00BE7D0C">
      <w:pPr>
        <w:pStyle w:val="a5"/>
        <w:ind w:firstLine="720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BE7D0C" w:rsidRPr="00BE7D0C" w:rsidRDefault="00BE7D0C" w:rsidP="00BE7D0C">
      <w:pPr>
        <w:pStyle w:val="a5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pStyle w:val="a5"/>
        <w:ind w:firstLine="720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i/>
          <w:sz w:val="26"/>
          <w:szCs w:val="26"/>
          <w:lang w:val="ru-RU"/>
        </w:rPr>
        <w:t>Доходы, получаемые от оказания платных услуг и компенсации затрат государства</w:t>
      </w:r>
    </w:p>
    <w:p w:rsidR="00BE7D0C" w:rsidRPr="00BE7D0C" w:rsidRDefault="00BE7D0C" w:rsidP="00BE7D0C">
      <w:pPr>
        <w:pStyle w:val="a5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Расчет поступления доходов, получаемых от оказания платных услуг и компенсации затрат государства составлен на основании действующих договоров. Поступления по данному источнику доходов планируется: 2025 году в сумме 45,0 тыс. руб.</w:t>
      </w:r>
    </w:p>
    <w:p w:rsidR="00BE7D0C" w:rsidRPr="00BE7D0C" w:rsidRDefault="00BE7D0C" w:rsidP="00BE7D0C">
      <w:pPr>
        <w:widowControl w:val="0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БЕЗВОЗМЕЗДНЫЕПОСТУПЛЕНИЯ</w:t>
      </w:r>
    </w:p>
    <w:p w:rsidR="00BE7D0C" w:rsidRPr="00BE7D0C" w:rsidRDefault="00BE7D0C" w:rsidP="00BE7D0C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В разделе «Безвозмездные перечисления» для бюджета поселения за счет средств федерального бюджета предусмотрены</w:t>
      </w:r>
      <w:r w:rsidRPr="00BE7D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безвозмездные перечисления на 2025 год в сумме 2 929,8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>тыс. руб., из них: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- Субвенций бюджетам муниципальных образований на осуществление первичного воинского учета на территориях, где отсутствуют военные комиссариаты  в сумме 182,2 тыс. руб.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За счет средства районного бюджета предусмотрены безвозмездные перечисления на 2025 год в сумме 2</w:t>
      </w:r>
      <w:r w:rsidRPr="00BE7D0C">
        <w:rPr>
          <w:rFonts w:ascii="Times New Roman" w:hAnsi="Times New Roman" w:cs="Times New Roman"/>
          <w:sz w:val="26"/>
          <w:szCs w:val="26"/>
        </w:rPr>
        <w:t> 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>747,6 тыс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>.р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>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- Дотации бюджетам поселений на выравнивание бюджетной обеспеченности в сумме  871,2 тыс. руб.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- Межбюджетные трансферты, передаваемые бюджетам сельских поселений на заработную плату в сумме 910,5 тыс. руб.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965,9 тыс. руб.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</w:p>
    <w:p w:rsidR="00BE7D0C" w:rsidRPr="00BE7D0C" w:rsidRDefault="00BE7D0C" w:rsidP="00BE7D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том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D0C">
        <w:rPr>
          <w:rFonts w:ascii="Times New Roman" w:hAnsi="Times New Roman" w:cs="Times New Roman"/>
          <w:sz w:val="26"/>
          <w:szCs w:val="26"/>
        </w:rPr>
        <w:t>числе</w:t>
      </w:r>
      <w:proofErr w:type="spellEnd"/>
      <w:r w:rsidRPr="00BE7D0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080" w:type="dxa"/>
        <w:tblInd w:w="93" w:type="dxa"/>
        <w:tblLook w:val="04A0"/>
      </w:tblPr>
      <w:tblGrid>
        <w:gridCol w:w="7386"/>
        <w:gridCol w:w="2694"/>
      </w:tblGrid>
      <w:tr w:rsidR="00BE7D0C" w:rsidRPr="00BE7D0C" w:rsidTr="00BE7D0C">
        <w:trPr>
          <w:trHeight w:val="53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E7D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групп, подгрупп и статей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b/>
                <w:sz w:val="26"/>
                <w:szCs w:val="26"/>
              </w:rPr>
              <w:t>2025 г</w:t>
            </w:r>
          </w:p>
        </w:tc>
      </w:tr>
      <w:tr w:rsidR="00BE7D0C" w:rsidRPr="00BE7D0C" w:rsidTr="00BE7D0C">
        <w:trPr>
          <w:trHeight w:val="3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bCs/>
                <w:sz w:val="26"/>
                <w:szCs w:val="26"/>
              </w:rPr>
              <w:t>871,2</w:t>
            </w:r>
          </w:p>
        </w:tc>
      </w:tr>
      <w:tr w:rsidR="00BE7D0C" w:rsidRPr="00BE7D0C" w:rsidTr="00BE7D0C">
        <w:trPr>
          <w:trHeight w:val="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D0C" w:rsidRPr="00BE7D0C" w:rsidRDefault="00BE7D0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bCs/>
                <w:sz w:val="26"/>
                <w:szCs w:val="26"/>
              </w:rPr>
              <w:t>182,2</w:t>
            </w:r>
          </w:p>
        </w:tc>
      </w:tr>
      <w:tr w:rsidR="00BE7D0C" w:rsidRPr="00BE7D0C" w:rsidTr="00BE7D0C">
        <w:trPr>
          <w:trHeight w:val="98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D0C" w:rsidRPr="00BE7D0C" w:rsidRDefault="00BE7D0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bCs/>
                <w:sz w:val="26"/>
                <w:szCs w:val="26"/>
              </w:rPr>
              <w:t>1 876,4</w:t>
            </w:r>
          </w:p>
        </w:tc>
      </w:tr>
      <w:tr w:rsidR="00BE7D0C" w:rsidRPr="00BE7D0C" w:rsidTr="00BE7D0C">
        <w:trPr>
          <w:trHeight w:val="1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D0C" w:rsidRPr="00BE7D0C" w:rsidRDefault="00BE7D0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7D0C">
              <w:rPr>
                <w:rFonts w:ascii="Times New Roman" w:hAnsi="Times New Roman" w:cs="Times New Roman"/>
                <w:bCs/>
                <w:sz w:val="26"/>
                <w:szCs w:val="26"/>
              </w:rPr>
              <w:t>2 929,8</w:t>
            </w:r>
          </w:p>
        </w:tc>
      </w:tr>
    </w:tbl>
    <w:p w:rsidR="00BE7D0C" w:rsidRPr="00BE7D0C" w:rsidRDefault="00BE7D0C" w:rsidP="00BE7D0C">
      <w:pPr>
        <w:pStyle w:val="3"/>
        <w:tabs>
          <w:tab w:val="left" w:pos="1560"/>
        </w:tabs>
        <w:ind w:left="0"/>
        <w:jc w:val="both"/>
        <w:rPr>
          <w:sz w:val="26"/>
          <w:szCs w:val="26"/>
          <w:highlight w:val="yellow"/>
        </w:rPr>
      </w:pP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D0C">
        <w:rPr>
          <w:rFonts w:ascii="Times New Roman" w:hAnsi="Times New Roman" w:cs="Times New Roman"/>
          <w:b/>
          <w:sz w:val="26"/>
          <w:szCs w:val="26"/>
        </w:rPr>
        <w:t>РАСХОДНАЯ ЧАСТЬ БЮДЖЕТА ПОСЕЛЕНИЯ</w:t>
      </w: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D0C" w:rsidRPr="00BE7D0C" w:rsidRDefault="00BE7D0C" w:rsidP="00BE7D0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Расходы бюджета на 2025 год  сформированы в соответствии с Федеральным законом от 06.10.2003 г. № 131-ФЗ (с дополнениями и изменениями) «Об общих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принципах организации местного самоуправления в Российской Федерации», муниципальными  правовыми актами, заключенными договорами (Соглашениями). 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>Формирование проекта  бюджета осуществлено в соответствии с требованиями Бюджетного кодекса Российской Федерации и реализации положений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учетом положений проектов законов «О внесении изменения в закон «О нормативах расходных потребностей».</w:t>
      </w:r>
      <w:proofErr w:type="gramEnd"/>
    </w:p>
    <w:p w:rsidR="00BE7D0C" w:rsidRPr="00BE7D0C" w:rsidRDefault="00BE7D0C" w:rsidP="00BE7D0C">
      <w:pPr>
        <w:pStyle w:val="a8"/>
        <w:ind w:firstLine="567"/>
        <w:rPr>
          <w:rFonts w:ascii="Times New Roman" w:hAnsi="Times New Roman"/>
          <w:sz w:val="26"/>
          <w:szCs w:val="26"/>
        </w:rPr>
      </w:pPr>
      <w:r w:rsidRPr="00BE7D0C">
        <w:rPr>
          <w:rFonts w:ascii="Times New Roman" w:hAnsi="Times New Roman"/>
          <w:sz w:val="26"/>
          <w:szCs w:val="26"/>
        </w:rPr>
        <w:t>Расходы бюджета поселения характеризуется следующими данными:</w:t>
      </w:r>
    </w:p>
    <w:p w:rsidR="00BE7D0C" w:rsidRPr="00BE7D0C" w:rsidRDefault="00BE7D0C" w:rsidP="00BE7D0C">
      <w:pPr>
        <w:pStyle w:val="a8"/>
        <w:ind w:firstLine="567"/>
        <w:rPr>
          <w:rFonts w:ascii="Times New Roman" w:hAnsi="Times New Roman"/>
          <w:sz w:val="26"/>
          <w:szCs w:val="26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pPr w:leftFromText="180" w:rightFromText="180" w:vertAnchor="text" w:tblpX="78" w:tblpY="1"/>
        <w:tblOverlap w:val="never"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4348"/>
      </w:tblGrid>
      <w:tr w:rsidR="00BE7D0C" w:rsidRPr="00BE7D0C" w:rsidTr="00BE7D0C">
        <w:trPr>
          <w:trHeight w:val="363"/>
          <w:tblHeader/>
        </w:trPr>
        <w:tc>
          <w:tcPr>
            <w:tcW w:w="2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C" w:rsidRPr="00BE7D0C" w:rsidRDefault="00BE7D0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 w:eastAsia="en-US"/>
              </w:rPr>
            </w:pPr>
          </w:p>
        </w:tc>
        <w:tc>
          <w:tcPr>
            <w:tcW w:w="2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E7D0C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proofErr w:type="spellStart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  <w:r w:rsidRPr="00BE7D0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E7D0C" w:rsidRPr="00BE7D0C" w:rsidTr="00BE7D0C">
        <w:trPr>
          <w:trHeight w:val="5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C" w:rsidRPr="00BE7D0C" w:rsidRDefault="00BE7D0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C" w:rsidRPr="00BE7D0C" w:rsidRDefault="00BE7D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7D0C" w:rsidRPr="00BE7D0C" w:rsidTr="00BE7D0C">
        <w:trPr>
          <w:trHeight w:val="302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0C" w:rsidRPr="00BE7D0C" w:rsidRDefault="00BE7D0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</w:pPr>
            <w:r w:rsidRPr="00BE7D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Общий объем расходов, тыс. рублей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D0C" w:rsidRPr="00BE7D0C" w:rsidRDefault="00BE7D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E7D0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3 760,1</w:t>
            </w:r>
          </w:p>
        </w:tc>
      </w:tr>
    </w:tbl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</w:rPr>
      </w:pPr>
    </w:p>
    <w:p w:rsidR="00BE7D0C" w:rsidRPr="00BE7D0C" w:rsidRDefault="00BE7D0C" w:rsidP="00BE7D0C">
      <w:pPr>
        <w:ind w:firstLine="539"/>
        <w:rPr>
          <w:rFonts w:ascii="Times New Roman" w:hAnsi="Times New Roman" w:cs="Times New Roman"/>
          <w:sz w:val="26"/>
          <w:szCs w:val="26"/>
        </w:rPr>
      </w:pPr>
    </w:p>
    <w:p w:rsidR="00BE7D0C" w:rsidRPr="00BE7D0C" w:rsidRDefault="00BE7D0C" w:rsidP="00BE7D0C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Формирование расходов  бюджета осуществлялось с учетом необходимости  обеспечения расходных обязательств, обусловленных действующим законодательством и муниципальными правовыми актами, основными из которых является:</w:t>
      </w:r>
    </w:p>
    <w:p w:rsidR="00BE7D0C" w:rsidRPr="00BE7D0C" w:rsidRDefault="00BE7D0C" w:rsidP="00BE7D0C">
      <w:pPr>
        <w:ind w:left="567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- исполнение принятых обязательств  в соответствии с заключенными договорами (соглашениями).</w:t>
      </w:r>
    </w:p>
    <w:p w:rsidR="00BE7D0C" w:rsidRPr="00BE7D0C" w:rsidRDefault="00BE7D0C" w:rsidP="00BE7D0C">
      <w:pPr>
        <w:ind w:lef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РАСХОДЫ БЮДЖЕТА ПОСЕЛЕНИЯ  ПО РАЗДЕЛАМ И ПОДРАЗДЕЛАМ КЛАССИФИКАЦИИ РАСХОДОВ БЮДЖЕТОВ</w:t>
      </w:r>
    </w:p>
    <w:p w:rsidR="00BE7D0C" w:rsidRPr="00BE7D0C" w:rsidRDefault="00BE7D0C" w:rsidP="00BE7D0C">
      <w:pPr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РАЗДЕЛ 01 «ОБЩЕГОСУДАРСТВЕННЫЕ ВОПРОСЫ»</w:t>
      </w:r>
    </w:p>
    <w:p w:rsidR="00BE7D0C" w:rsidRPr="00BE7D0C" w:rsidRDefault="00BE7D0C" w:rsidP="00BE7D0C">
      <w:pPr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«Общегосударственные расходы» составили в 2025 г. – 1</w:t>
      </w:r>
      <w:r w:rsidRPr="00BE7D0C">
        <w:rPr>
          <w:rFonts w:ascii="Times New Roman" w:hAnsi="Times New Roman" w:cs="Times New Roman"/>
          <w:sz w:val="26"/>
          <w:szCs w:val="26"/>
        </w:rPr>
        <w:t> 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>410,6 тыс. руб.</w:t>
      </w:r>
    </w:p>
    <w:p w:rsidR="00BE7D0C" w:rsidRPr="00BE7D0C" w:rsidRDefault="00BE7D0C" w:rsidP="00BE7D0C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Планирование расходов по фонду оплаты труда с начислениями осуществлено в соответствии со штатным расписанием администрации поселения.</w:t>
      </w:r>
    </w:p>
    <w:p w:rsidR="00BE7D0C" w:rsidRPr="00BE7D0C" w:rsidRDefault="00BE7D0C" w:rsidP="00BE7D0C">
      <w:pPr>
        <w:pStyle w:val="a6"/>
        <w:spacing w:after="0"/>
        <w:ind w:left="0" w:firstLine="567"/>
        <w:jc w:val="both"/>
        <w:rPr>
          <w:sz w:val="26"/>
          <w:szCs w:val="26"/>
        </w:rPr>
      </w:pPr>
      <w:r w:rsidRPr="00BE7D0C">
        <w:rPr>
          <w:sz w:val="26"/>
          <w:szCs w:val="26"/>
        </w:rPr>
        <w:t xml:space="preserve">Расходы на обеспечение руководства и управления в сфере установленных функций сформированы по разделам бюджетной классификации в соответствии с функциями. </w:t>
      </w:r>
    </w:p>
    <w:p w:rsidR="00BE7D0C" w:rsidRPr="00BE7D0C" w:rsidRDefault="00BE7D0C" w:rsidP="00BE7D0C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Подраздел 0103 «</w:t>
      </w: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BE7D0C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BE7D0C" w:rsidRPr="00BE7D0C" w:rsidRDefault="00BE7D0C" w:rsidP="00BE7D0C">
      <w:pPr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pStyle w:val="a5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lastRenderedPageBreak/>
        <w:t>В данном подразделе предусмотрены расходы на обеспечение  функционирования представительных органов поселения на 2025 год в сумме 0,1 тыс. руб.</w:t>
      </w:r>
    </w:p>
    <w:p w:rsidR="00BE7D0C" w:rsidRPr="00BE7D0C" w:rsidRDefault="00BE7D0C" w:rsidP="00BE7D0C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tabs>
          <w:tab w:val="num" w:pos="1134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BE7D0C" w:rsidRPr="00BE7D0C" w:rsidRDefault="00BE7D0C" w:rsidP="00BE7D0C">
      <w:pPr>
        <w:shd w:val="clear" w:color="auto" w:fill="FFFFFF"/>
        <w:tabs>
          <w:tab w:val="num" w:pos="1134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В данном подразделе предусмотрены расходы на обеспечение  функционирования администрации поселения на 2025 год в сумме 1</w:t>
      </w:r>
      <w:r w:rsidRPr="00BE7D0C">
        <w:rPr>
          <w:rFonts w:ascii="Times New Roman" w:hAnsi="Times New Roman" w:cs="Times New Roman"/>
          <w:sz w:val="26"/>
          <w:szCs w:val="26"/>
        </w:rPr>
        <w:t> 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>390,5 тыс. руб. Из них на заработную плату с начислениями аппарата управления и главы местной администрации в сумме 994,4 тыс. руб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>.в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том числе за счет межбюджетных трансфертов 800,0 тыс.руб.</w:t>
      </w:r>
    </w:p>
    <w:p w:rsidR="00BE7D0C" w:rsidRPr="00BE7D0C" w:rsidRDefault="00BE7D0C" w:rsidP="00BE7D0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E7D0C" w:rsidRPr="00BE7D0C" w:rsidRDefault="00BE7D0C" w:rsidP="00BE7D0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7D0C">
        <w:rPr>
          <w:rFonts w:ascii="Times New Roman" w:hAnsi="Times New Roman" w:cs="Times New Roman"/>
          <w:b/>
          <w:bCs/>
          <w:sz w:val="26"/>
          <w:szCs w:val="26"/>
        </w:rPr>
        <w:t>Подраздел 0111 «Резервный фонды»</w:t>
      </w:r>
    </w:p>
    <w:p w:rsidR="00BE7D0C" w:rsidRPr="00BE7D0C" w:rsidRDefault="00BE7D0C" w:rsidP="00BE7D0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7D0C" w:rsidRPr="00BE7D0C" w:rsidRDefault="00BE7D0C" w:rsidP="00BE7D0C">
      <w:pPr>
        <w:pStyle w:val="a6"/>
        <w:spacing w:after="0"/>
        <w:ind w:left="0" w:firstLine="709"/>
        <w:jc w:val="both"/>
        <w:rPr>
          <w:sz w:val="26"/>
          <w:szCs w:val="26"/>
        </w:rPr>
      </w:pPr>
      <w:r w:rsidRPr="00BE7D0C">
        <w:rPr>
          <w:sz w:val="26"/>
          <w:szCs w:val="26"/>
        </w:rPr>
        <w:t>Резервный фонд поселения создан в соответствии со статьей 81 Бюджетного кодекса Российской Федерации. Средства резервного фонда будут направлены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E7D0C" w:rsidRPr="00BE7D0C" w:rsidRDefault="00BE7D0C" w:rsidP="00BE7D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</w:rPr>
        <w:t xml:space="preserve">Резервный фонд поселения предусмотрен на 2025 год в сумме  10,0 тыс. руб. </w:t>
      </w:r>
    </w:p>
    <w:p w:rsidR="00BE7D0C" w:rsidRPr="00BE7D0C" w:rsidRDefault="00BE7D0C" w:rsidP="00BE7D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7D0C" w:rsidRPr="00BE7D0C" w:rsidRDefault="00BE7D0C" w:rsidP="00BE7D0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D0C">
        <w:rPr>
          <w:rFonts w:ascii="Times New Roman" w:hAnsi="Times New Roman" w:cs="Times New Roman"/>
          <w:b/>
          <w:sz w:val="26"/>
          <w:szCs w:val="26"/>
        </w:rPr>
        <w:t>Подраздел 0113 «Другие общегосударственные вопросы»</w:t>
      </w:r>
    </w:p>
    <w:p w:rsidR="00BE7D0C" w:rsidRPr="00BE7D0C" w:rsidRDefault="00BE7D0C" w:rsidP="00BE7D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</w:rPr>
        <w:t>По подразделу «Другие общегосударственные вопросы» запланированы расходы на 2025 год в сумме 10,0 тыс. руб. на решение иных вопросов в сфере культуры и средств массовой информации</w:t>
      </w: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РАЗДЕЛ 02"НАЦИОНАЛЬНАЯ ОБОРОНА"</w:t>
      </w:r>
    </w:p>
    <w:p w:rsidR="00BE7D0C" w:rsidRPr="00BE7D0C" w:rsidRDefault="00BE7D0C" w:rsidP="00BE7D0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Cs/>
          <w:sz w:val="26"/>
          <w:szCs w:val="26"/>
          <w:lang w:val="ru-RU"/>
        </w:rPr>
        <w:t>В целях финансового обеспечения отдельных государственных полномочий  передана субвенция бюджету поселения на осуществление первичного воинского учета на территориях, где отсутствуют военные комиссариаты на 2025 в сумме 182,2 тыс. руб.</w:t>
      </w:r>
    </w:p>
    <w:p w:rsidR="00BE7D0C" w:rsidRPr="00BE7D0C" w:rsidRDefault="00BE7D0C" w:rsidP="00BE7D0C">
      <w:pPr>
        <w:shd w:val="clear" w:color="auto" w:fill="FFFFFF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РАЗДЕЛ 03"НАЦИОНАЛЬНАЯ БЕЗОПАСНОСТЬ </w:t>
      </w:r>
    </w:p>
    <w:p w:rsidR="00BE7D0C" w:rsidRPr="00BE7D0C" w:rsidRDefault="00BE7D0C" w:rsidP="00BE7D0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И ПРАВООХРАНИЕЛЬНАЯ ДЕЯТЕЛЬНОСТЬ"</w:t>
      </w:r>
    </w:p>
    <w:p w:rsidR="00BE7D0C" w:rsidRPr="00BE7D0C" w:rsidRDefault="00BE7D0C" w:rsidP="00BE7D0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pacing w:val="3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По разделу «Национальная безопасность и правоохранительная деятельность» предусмотрены расходы на обеспечение первичных мер пожарной безопасности. Расходы запланированы на 2025 год в сумме  0,5 тыс. руб.</w:t>
      </w: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tabs>
          <w:tab w:val="left" w:pos="1134"/>
          <w:tab w:val="left" w:pos="3000"/>
        </w:tabs>
        <w:ind w:firstLine="85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ab/>
        <w:t>РАЗДЕЛ 04  «НАЦИОНАЛЬНАЯ ЭКОНОМИКА»</w:t>
      </w:r>
    </w:p>
    <w:p w:rsidR="00BE7D0C" w:rsidRPr="00BE7D0C" w:rsidRDefault="00BE7D0C" w:rsidP="00BE7D0C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Расходы  по разделу «Национальная экономика» по разделу «Иные вопросы  в области национальной экономики» на 2025 год предусмотрены расходы на дорожное хозяйство (дорожные фонды) в сумме 819,5 тыс. руб.</w:t>
      </w:r>
    </w:p>
    <w:p w:rsidR="00BE7D0C" w:rsidRPr="00BE7D0C" w:rsidRDefault="00BE7D0C" w:rsidP="00BE7D0C">
      <w:pPr>
        <w:shd w:val="clear" w:color="auto" w:fill="FFFFFF"/>
        <w:tabs>
          <w:tab w:val="left" w:pos="1134"/>
          <w:tab w:val="left" w:pos="1200"/>
        </w:tabs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ab/>
      </w: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РАЗДЕЛ 05 "ЖИЛИЩНО-КОММУНАЛЬНОЕ ХОЗЯЙСТВО"</w:t>
      </w: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Расходы на жилищно-коммунальное хозяйство на 2025 год запланированы в сумме 180,9 тыс. руб. из них: </w:t>
      </w:r>
    </w:p>
    <w:p w:rsidR="00BE7D0C" w:rsidRPr="00BE7D0C" w:rsidRDefault="00BE7D0C" w:rsidP="00BE7D0C">
      <w:pPr>
        <w:shd w:val="clear" w:color="auto" w:fill="FFFFFF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>по подразделу «Благоустройство» предусмотрены расходы в сумме</w:t>
      </w:r>
      <w:r w:rsidRPr="00BE7D0C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 на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>2025 г. 180,9 тыс. руб. в т.ч. расходы на уличное освещение – 70,9 т.р., расходы на организацию мест захоронения 2025 г. – 10 тыс. руб. руб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>.(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>межбюджетные трансферты из районного бюджета); прочие расходы по благоустройству в 2025 г. в сумме 50,0 тыс. руб.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.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>(межбюджетные трансферты из районного бюджета) расходы на сбор и вывоз мусора 2025г. в сумме 50,0 тыс.руб. .(межбюджетные трансферты из районного бюджета)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 w:eastAsia="zh-CN"/>
        </w:rPr>
      </w:pP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 w:eastAsia="zh-CN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 w:eastAsia="zh-CN"/>
        </w:rPr>
        <w:t>РАЗДЕЛ  08 «КУЛЬТУРА</w:t>
      </w:r>
      <w:proofErr w:type="gramStart"/>
      <w:r w:rsidRPr="00BE7D0C">
        <w:rPr>
          <w:rFonts w:ascii="Times New Roman" w:hAnsi="Times New Roman" w:cs="Times New Roman"/>
          <w:b/>
          <w:sz w:val="26"/>
          <w:szCs w:val="26"/>
          <w:lang w:val="ru-RU" w:eastAsia="zh-CN"/>
        </w:rPr>
        <w:t>,К</w:t>
      </w:r>
      <w:proofErr w:type="gramEnd"/>
      <w:r w:rsidRPr="00BE7D0C">
        <w:rPr>
          <w:rFonts w:ascii="Times New Roman" w:hAnsi="Times New Roman" w:cs="Times New Roman"/>
          <w:b/>
          <w:sz w:val="26"/>
          <w:szCs w:val="26"/>
          <w:lang w:val="ru-RU" w:eastAsia="zh-CN"/>
        </w:rPr>
        <w:t>ИНЕМАТОГРАФИЯ»</w:t>
      </w: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 w:eastAsia="zh-CN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 w:eastAsia="zh-CN"/>
        </w:rPr>
      </w:pPr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 По данному разделу расходы запланированы на 2025 г. в сумме 1</w:t>
      </w:r>
      <w:r w:rsidRPr="00BE7D0C">
        <w:rPr>
          <w:rFonts w:ascii="Times New Roman" w:hAnsi="Times New Roman" w:cs="Times New Roman"/>
          <w:sz w:val="26"/>
          <w:szCs w:val="26"/>
          <w:lang w:eastAsia="zh-CN"/>
        </w:rPr>
        <w:t> </w:t>
      </w:r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122,8 тыс. </w:t>
      </w:r>
      <w:proofErr w:type="spellStart"/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>руб</w:t>
      </w:r>
      <w:proofErr w:type="spellEnd"/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>, в т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>.ч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: 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    -на учреждение культуры </w:t>
      </w:r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2025 г. заработная плата -657,4 тыс. </w:t>
      </w:r>
      <w:proofErr w:type="spellStart"/>
      <w:r w:rsidRPr="00BE7D0C">
        <w:rPr>
          <w:rFonts w:ascii="Times New Roman" w:hAnsi="Times New Roman" w:cs="Times New Roman"/>
          <w:sz w:val="26"/>
          <w:szCs w:val="26"/>
          <w:lang w:val="ru-RU"/>
        </w:rPr>
        <w:t>руб.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/>
        </w:rPr>
        <w:t>,в</w:t>
      </w:r>
      <w:proofErr w:type="spellEnd"/>
      <w:proofErr w:type="gramEnd"/>
      <w:r w:rsidRPr="00BE7D0C">
        <w:rPr>
          <w:rFonts w:ascii="Times New Roman" w:hAnsi="Times New Roman" w:cs="Times New Roman"/>
          <w:sz w:val="26"/>
          <w:szCs w:val="26"/>
          <w:lang w:val="ru-RU"/>
        </w:rPr>
        <w:t xml:space="preserve"> том числе за счет межбюджетных трансфертов 110,5 тыс.руб.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 w:eastAsia="zh-CN"/>
        </w:rPr>
      </w:pPr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>- прочие расходы – 1780,2 т.р</w:t>
      </w:r>
      <w:proofErr w:type="gramStart"/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>.(</w:t>
      </w:r>
      <w:proofErr w:type="gramEnd"/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>в том числе за счет дотаций из районного бюджета 871,2 тыс.рублей)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 w:eastAsia="zh-CN"/>
        </w:rPr>
      </w:pP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 w:eastAsia="zh-CN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 w:eastAsia="zh-CN"/>
        </w:rPr>
        <w:t>РАЗДЕЛ 10 «СОЦИАЛЬНАЯ ПОЛИТИКА»</w:t>
      </w: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sz w:val="26"/>
          <w:szCs w:val="26"/>
          <w:lang w:val="ru-RU" w:eastAsia="zh-CN"/>
        </w:rPr>
      </w:pPr>
      <w:r w:rsidRPr="00BE7D0C">
        <w:rPr>
          <w:rFonts w:ascii="Times New Roman" w:hAnsi="Times New Roman" w:cs="Times New Roman"/>
          <w:sz w:val="26"/>
          <w:szCs w:val="26"/>
          <w:lang w:val="ru-RU" w:eastAsia="zh-CN"/>
        </w:rPr>
        <w:t>По данному разделу запланированы расходы на 2025 г. в сумме 7,2 тыс. руб.,</w:t>
      </w: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t>- социальная доплата к пенсиям 7,2 тыс. руб.</w:t>
      </w:r>
    </w:p>
    <w:p w:rsidR="00BE7D0C" w:rsidRPr="00BE7D0C" w:rsidRDefault="00BE7D0C" w:rsidP="00BE7D0C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ИСТОЧНИКИ</w:t>
      </w:r>
    </w:p>
    <w:p w:rsidR="00BE7D0C" w:rsidRPr="00BE7D0C" w:rsidRDefault="00BE7D0C" w:rsidP="00BE7D0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b/>
          <w:sz w:val="26"/>
          <w:szCs w:val="26"/>
          <w:lang w:val="ru-RU"/>
        </w:rPr>
        <w:t>ВНУТРЕННЕГО ФИНАНСИРОВАНИЯ ДЕФИЦИТА БЮДЖЕТА</w:t>
      </w:r>
    </w:p>
    <w:p w:rsidR="00BE7D0C" w:rsidRPr="00BE7D0C" w:rsidRDefault="00BE7D0C" w:rsidP="00BE7D0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E7D0C" w:rsidRPr="00BE7D0C" w:rsidRDefault="00BE7D0C" w:rsidP="00BE7D0C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7D0C">
        <w:rPr>
          <w:rFonts w:ascii="Times New Roman" w:hAnsi="Times New Roman" w:cs="Times New Roman"/>
          <w:sz w:val="26"/>
          <w:szCs w:val="26"/>
        </w:rPr>
        <w:t xml:space="preserve">     Проект бюджета поселения на 2025 год бездефицитный.</w:t>
      </w:r>
    </w:p>
    <w:p w:rsidR="00BE7D0C" w:rsidRPr="00BE7D0C" w:rsidRDefault="00BE7D0C" w:rsidP="00BE7D0C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E7D0C" w:rsidRPr="00BE7D0C" w:rsidRDefault="00BE7D0C" w:rsidP="00BE7D0C">
      <w:pPr>
        <w:tabs>
          <w:tab w:val="left" w:pos="156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BE7D0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Глава Администрации сельсовета                                                  </w:t>
      </w:r>
      <w:proofErr w:type="spellStart"/>
      <w:r w:rsidRPr="00BE7D0C">
        <w:rPr>
          <w:rFonts w:ascii="Times New Roman" w:hAnsi="Times New Roman" w:cs="Times New Roman"/>
          <w:sz w:val="26"/>
          <w:szCs w:val="26"/>
          <w:lang w:val="ru-RU"/>
        </w:rPr>
        <w:t>Р.В.Кисанов</w:t>
      </w:r>
      <w:proofErr w:type="spellEnd"/>
    </w:p>
    <w:p w:rsidR="00E81967" w:rsidRPr="00BE7D0C" w:rsidRDefault="00E81967">
      <w:pPr>
        <w:rPr>
          <w:lang w:val="ru-RU"/>
        </w:rPr>
      </w:pPr>
    </w:p>
    <w:sectPr w:rsidR="00E81967" w:rsidRPr="00BE7D0C" w:rsidSect="00BE7D0C">
      <w:pgSz w:w="11905" w:h="16837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5A2"/>
    <w:rsid w:val="002525A5"/>
    <w:rsid w:val="005500D9"/>
    <w:rsid w:val="00B16A4F"/>
    <w:rsid w:val="00B465A2"/>
    <w:rsid w:val="00BE7D0C"/>
    <w:rsid w:val="00E81967"/>
    <w:rsid w:val="00FA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4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16A4F"/>
    <w:rPr>
      <w:vertAlign w:val="superscript"/>
    </w:rPr>
  </w:style>
  <w:style w:type="character" w:customStyle="1" w:styleId="a4">
    <w:name w:val="Основной текст Знак"/>
    <w:aliases w:val="Знак Знак"/>
    <w:basedOn w:val="a0"/>
    <w:link w:val="a5"/>
    <w:semiHidden/>
    <w:locked/>
    <w:rsid w:val="00BE7D0C"/>
    <w:rPr>
      <w:sz w:val="28"/>
    </w:rPr>
  </w:style>
  <w:style w:type="paragraph" w:styleId="a5">
    <w:name w:val="Body Text"/>
    <w:aliases w:val="Знак"/>
    <w:basedOn w:val="a"/>
    <w:link w:val="a4"/>
    <w:semiHidden/>
    <w:unhideWhenUsed/>
    <w:rsid w:val="00BE7D0C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BE7D0C"/>
  </w:style>
  <w:style w:type="paragraph" w:styleId="a6">
    <w:name w:val="Body Text Indent"/>
    <w:basedOn w:val="a"/>
    <w:link w:val="a7"/>
    <w:semiHidden/>
    <w:unhideWhenUsed/>
    <w:rsid w:val="00BE7D0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BE7D0C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semiHidden/>
    <w:unhideWhenUsed/>
    <w:rsid w:val="00BE7D0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BE7D0C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8">
    <w:name w:val="Нормальный"/>
    <w:rsid w:val="00BE7D0C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eastAsia="Times New Roman" w:cs="Times New Roman"/>
      <w:lang w:val="ru-RU"/>
    </w:rPr>
  </w:style>
  <w:style w:type="paragraph" w:customStyle="1" w:styleId="ConsNormal">
    <w:name w:val="ConsNormal"/>
    <w:rsid w:val="00BE7D0C"/>
    <w:pPr>
      <w:autoSpaceDE w:val="0"/>
      <w:autoSpaceDN w:val="0"/>
      <w:adjustRightInd w:val="0"/>
      <w:spacing w:after="0" w:line="240" w:lineRule="auto"/>
      <w:ind w:right="19772" w:firstLine="720"/>
    </w:pPr>
    <w:rPr>
      <w:rFonts w:eastAsia="Times New Roman"/>
      <w:lang w:val="ru-RU"/>
    </w:rPr>
  </w:style>
  <w:style w:type="paragraph" w:customStyle="1" w:styleId="ConsTitle">
    <w:name w:val="ConsTitle"/>
    <w:rsid w:val="00BE7D0C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16"/>
      <w:szCs w:val="16"/>
      <w:lang w:val="ru-RU"/>
    </w:rPr>
  </w:style>
  <w:style w:type="paragraph" w:customStyle="1" w:styleId="ConsPlusNormal">
    <w:name w:val="ConsPlusNormal"/>
    <w:rsid w:val="00BE7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4887</Words>
  <Characters>27860</Characters>
  <Application>Microsoft Office Word</Application>
  <DocSecurity>0</DocSecurity>
  <Lines>232</Lines>
  <Paragraphs>65</Paragraphs>
  <ScaleCrop>false</ScaleCrop>
  <Manager/>
  <Company/>
  <LinksUpToDate>false</LinksUpToDate>
  <CharactersWithSpaces>32682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</dc:creator>
  <cp:keywords/>
  <dc:description/>
  <cp:lastModifiedBy>Admin</cp:lastModifiedBy>
  <cp:revision>5</cp:revision>
  <dcterms:created xsi:type="dcterms:W3CDTF">2024-12-05T09:30:00Z</dcterms:created>
  <dcterms:modified xsi:type="dcterms:W3CDTF">2024-12-05T09:32:00Z</dcterms:modified>
  <cp:category/>
</cp:coreProperties>
</file>